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政法学院2018-2019学年先进班集体、陶铸奖学金、三好学生、优秀学生干部、优秀学生奖学金、优秀毕业生评定办法</w:t>
      </w:r>
    </w:p>
    <w:p>
      <w:pPr>
        <w:spacing w:line="520" w:lineRule="exact"/>
        <w:ind w:firstLine="562" w:firstLineChars="200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2" w:firstLineChars="200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一、先进班集体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评选条件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1.有政治坚定、团结协作、以身作则、密切联系同学的班委会和团支部；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2.有积极向上、乐于助人、遵纪守法、热爱集体、崇尚科学、反对迷信、朝气蓬勃、文明健康的良好班风；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color w:val="FF0000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3.有勤奋、严谨、求实、创新的优良学风，晚自习出勤率高，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各类过级、考证通过率高；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4.认真组织社会实践和创新创业活动，成效良好；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5.保持宿舍良好的卫生环境，个人内务卫生合格率高；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6.积极开展体育锻炼活动，全体成员均达到《国家体育锻炼标准》；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7.班级成员中无任何重大违纪事件；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8.比例为班级总数的</w:t>
      </w:r>
      <w:r>
        <w:rPr>
          <w:rFonts w:ascii="仿宋_GB2312" w:hAnsi="宋体" w:eastAsia="仿宋_GB2312" w:cs="仿宋_GB2312"/>
          <w:sz w:val="28"/>
          <w:szCs w:val="28"/>
        </w:rPr>
        <w:t>8%。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</w:t>
      </w:r>
      <w:r>
        <w:rPr>
          <w:rFonts w:hint="eastAsia" w:ascii="仿宋_GB2312" w:hAnsi="宋体" w:eastAsia="仿宋_GB2312"/>
          <w:b/>
          <w:sz w:val="28"/>
          <w:szCs w:val="28"/>
        </w:rPr>
        <w:t>评选办法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符合条件的班级向学院申报，由学生素质综合测评领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导小组</w:t>
      </w:r>
      <w:r>
        <w:rPr>
          <w:rFonts w:hint="eastAsia" w:ascii="仿宋_GB2312" w:hAnsi="宋体" w:eastAsia="仿宋_GB2312" w:cs="仿宋_GB2312"/>
          <w:sz w:val="28"/>
          <w:szCs w:val="28"/>
        </w:rPr>
        <w:t>经过民主评议、交流汇报等进行评审，评审结果经公示后报学生工作部（处）审核。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2" w:firstLineChars="200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二、陶铸奖学金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（一）评选条件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1.在政治思想、道德品质、学习成绩、体育锻炼等方面表现突出，能起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模范带头作用</w:t>
      </w:r>
      <w:r>
        <w:rPr>
          <w:rFonts w:hint="eastAsia" w:ascii="仿宋_GB2312" w:hAnsi="宋体" w:eastAsia="仿宋_GB2312" w:cs="仿宋_GB2312"/>
          <w:sz w:val="28"/>
          <w:szCs w:val="28"/>
        </w:rPr>
        <w:t>，得到群众的公认和好评；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2.获得过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校级或校级以上三好学生或优秀学生干部荣誉称号</w:t>
      </w:r>
      <w:r>
        <w:rPr>
          <w:rFonts w:hint="eastAsia" w:ascii="仿宋_GB2312" w:hAnsi="宋体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3.学习态度端正，勤于思考，善于钻研，学风严谨，评选年度内考试考查科目全部合格，修满学年规定学分</w:t>
      </w:r>
      <w:r>
        <w:rPr>
          <w:rFonts w:ascii="仿宋_GB2312" w:hAnsi="宋体" w:eastAsia="仿宋_GB2312" w:cs="仿宋_GB2312"/>
          <w:sz w:val="28"/>
          <w:szCs w:val="28"/>
        </w:rPr>
        <w:t>,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学分绩点名列同一年级同一专业的前列；参加全国大学英语等级考试，成绩合格；</w:t>
      </w:r>
    </w:p>
    <w:p>
      <w:pPr>
        <w:adjustRightInd w:val="0"/>
        <w:snapToGrid w:val="0"/>
        <w:spacing w:line="440" w:lineRule="exact"/>
        <w:ind w:firstLine="560" w:firstLineChars="200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4.积极参加集体活动和课外活动，讲究个人和公共卫生。自觉锻炼身体，体育成绩达到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《国家体育锻炼标准》；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5.本学年度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综合测评排在同一年级同一专业的前列，</w:t>
      </w:r>
      <w:r>
        <w:rPr>
          <w:rFonts w:hint="eastAsia" w:ascii="仿宋_GB2312" w:hAnsi="宋体" w:eastAsia="仿宋_GB2312" w:cs="仿宋_GB2312"/>
          <w:sz w:val="28"/>
          <w:szCs w:val="28"/>
        </w:rPr>
        <w:t>且在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本班级排名前5%</w:t>
      </w:r>
      <w:r>
        <w:rPr>
          <w:rFonts w:hint="eastAsia" w:ascii="仿宋_GB2312" w:hAnsi="宋体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6.本学年度无其他任何违规违纪记录；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7.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至少具备下列条件之一</w:t>
      </w:r>
      <w:r>
        <w:rPr>
          <w:rFonts w:hint="eastAsia" w:ascii="仿宋_GB2312" w:hAnsi="宋体" w:eastAsia="仿宋_GB2312" w:cs="仿宋_GB2312"/>
          <w:sz w:val="28"/>
          <w:szCs w:val="28"/>
        </w:rPr>
        <w:t>：对国家、社会、学校作出特殊贡献，为学校赢得荣誉；在学习、学术科研、创新创业活动中取得优异成绩；在校园精神文明建设中作出突出贡献；在文体活动中取得优异成绩；在社会工作中取得优异成绩。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</w:t>
      </w:r>
      <w:r>
        <w:rPr>
          <w:rFonts w:hint="eastAsia" w:ascii="仿宋_GB2312" w:hAnsi="宋体" w:eastAsia="仿宋_GB2312"/>
          <w:b/>
          <w:sz w:val="28"/>
          <w:szCs w:val="28"/>
        </w:rPr>
        <w:t>评选办法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班级对符合条件的进行提名，由学生素质综合测评领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导小组</w:t>
      </w:r>
      <w:r>
        <w:rPr>
          <w:rFonts w:hint="eastAsia" w:ascii="仿宋_GB2312" w:hAnsi="宋体" w:eastAsia="仿宋_GB2312" w:cs="仿宋_GB2312"/>
          <w:sz w:val="28"/>
          <w:szCs w:val="28"/>
        </w:rPr>
        <w:t>经过民主评议、交流汇报等进行评审，评审结果经公示后报学生工作部（处）审核。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三、三好学生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评选条件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1.具有坚定正确的政治方向，坚持党的基本路线，坚持四项基本原则，积极参加各项政治学习，遵纪守法，举止文明；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2.热爱所学专业，善于学习，成绩优秀（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本学年无补考、重修科目）</w:t>
      </w:r>
      <w:r>
        <w:rPr>
          <w:rFonts w:hint="eastAsia" w:ascii="仿宋_GB2312" w:hAnsi="宋体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3.积极参加社会实践、科技创新及其他有益活动，有较强的运用知识分析解决问题的能力和开拓创新精神；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4.模范遵守校纪校规，积极参加集体活动和社会工作，热心为同学、班级、学校和社会服务，有优良的道德品质和良好的文明行为；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5.积极参加体育锻炼和文娱活动，体育成绩达到《国家体育锻炼标准》，身心健康；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6.本学年度素质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综合测评</w:t>
      </w:r>
      <w:r>
        <w:rPr>
          <w:rFonts w:hint="eastAsia" w:ascii="仿宋_GB2312" w:hAnsi="宋体" w:eastAsia="仿宋_GB2312" w:cs="仿宋_GB2312"/>
          <w:sz w:val="28"/>
          <w:szCs w:val="28"/>
        </w:rPr>
        <w:t>成绩在同年级同专业名列前茅,且在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本班级排名前10%</w:t>
      </w:r>
      <w:r>
        <w:rPr>
          <w:rFonts w:hint="eastAsia" w:ascii="仿宋_GB2312" w:hAnsi="宋体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7.有良好的卫生习惯及心理素质。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（二）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评选</w:t>
      </w:r>
      <w:r>
        <w:rPr>
          <w:rFonts w:hint="eastAsia" w:ascii="仿宋_GB2312" w:hAnsi="宋体" w:eastAsia="仿宋_GB2312" w:cs="仿宋_GB2312"/>
          <w:b/>
          <w:sz w:val="28"/>
          <w:szCs w:val="28"/>
        </w:rPr>
        <w:t>办法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符合条件的学生由班级向学院推荐，由学生素质综合测评领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导小组</w:t>
      </w:r>
      <w:r>
        <w:rPr>
          <w:rFonts w:hint="eastAsia" w:ascii="仿宋_GB2312" w:hAnsi="宋体" w:eastAsia="仿宋_GB2312" w:cs="仿宋_GB2312"/>
          <w:sz w:val="28"/>
          <w:szCs w:val="28"/>
        </w:rPr>
        <w:t>经过民主评议、交流汇报等进行评审，评审结果经公示后报学生工作部（处）审核。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四、优秀学生干部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评选条件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1.有良好的思想政治素质，学习刻苦，成绩优良；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2.自觉遵守法律法规，遵守学校各项规章制度；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3.热心承担社会工作，切实起到模范带头作用；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4.积极组织开展各项活动，热心为同学服务，有很强的工作能力和突出的工作成绩，在同学中有较高的威信；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5.在学校担任各级各类学生干部一年以上；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6.积极参加文娱活动和体育锻炼，体育成绩达到《国家体育锻炼标准》； 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7.本学年度素质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综合测评</w:t>
      </w:r>
      <w:r>
        <w:rPr>
          <w:rFonts w:hint="eastAsia" w:ascii="仿宋_GB2312" w:hAnsi="宋体" w:eastAsia="仿宋_GB2312" w:cs="仿宋_GB2312"/>
          <w:sz w:val="28"/>
          <w:szCs w:val="28"/>
        </w:rPr>
        <w:t>成绩在同年级同专业名列前茅,且在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本班级排名前50%</w:t>
      </w:r>
      <w:r>
        <w:rPr>
          <w:rFonts w:hint="eastAsia" w:ascii="仿宋_GB2312" w:hAnsi="宋体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8.有良好的卫生习惯及心理素质。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评选办法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1.符合条件的学生由班级向学院推荐，由学生素质综合测评领导小组经过民主评议、交流汇报等进行评审，评审结果经公示后报学生工作部（处）审核。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2.学院团委学生会优秀学生干部的评选由团委学生会提名，由学生工作办公室组织评审，报学生素质综合测评领导小组审定。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五、优秀学生奖学金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评选条件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1.热爱社会主义祖国，拥护中国共产党的领导；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2.自觉遵守法律法规，遵守学校各项规章制度；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3.诚实守信，道德品质优良；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4.热爱所学专业，善于学习，成绩优秀（本学年无补考、重修科目）；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5.积极参加文娱活动和体育锻炼，达到《国家体育锻炼标准》；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6.本学年度素质综合测评成绩在同年级同专业名列前茅,且在本班级排名前30%；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7.有良好的卫生习惯及心理素质。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（二）评选办法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各班级根据学生上一学年</w:t>
      </w:r>
      <w:r>
        <w:rPr>
          <w:rFonts w:hint="eastAsia" w:ascii="仿宋_GB2312" w:hAnsi="宋体" w:eastAsia="仿宋_GB2312" w:cs="仿宋_GB2312"/>
          <w:color w:val="0000FF"/>
          <w:sz w:val="28"/>
          <w:szCs w:val="28"/>
        </w:rPr>
        <w:t>课程成绩（公选除外）</w:t>
      </w:r>
      <w:r>
        <w:rPr>
          <w:rFonts w:hint="eastAsia" w:ascii="仿宋_GB2312" w:hAnsi="宋体" w:eastAsia="仿宋_GB2312" w:cs="仿宋_GB2312"/>
          <w:sz w:val="28"/>
          <w:szCs w:val="28"/>
        </w:rPr>
        <w:t>算术平均值排名，并参考素质综合测评成绩情况，向学院推荐甲、乙、丙等奖学金候选人，由学生素质综合测评领导小组审定，评审结果经公示后报学生工作部（处）审核。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六、优秀毕业生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 xml:space="preserve">（一）评选条件 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1.具有坚定正确的政治方向，坚持党的基本路线，坚持四项基本原则，积极参加各项政治学习，遵纪守法，举止文明；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2.遵守法律法规和学校各项规章制度，品德优良，行为规范，在校期间无受处分记录；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3.综合素质高，热爱所学专业，勤奋学习，成绩优异；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4.积极参加社会实践活动，具有较强的分析问题、解决问题的能力和创新能力；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5.积极参加文体活动和其他公益活动，身体健康。达到《学生体质健康标准》良好等级以上；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.大学期间，课程算术平均分70分及以上</w:t>
      </w:r>
      <w:r>
        <w:rPr>
          <w:rFonts w:hint="eastAsia" w:ascii="仿宋_GB2312" w:hAnsi="宋体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7.除上述条件要求之外，还必须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具备下列条件之一</w:t>
      </w:r>
      <w:r>
        <w:rPr>
          <w:rFonts w:hint="eastAsia" w:ascii="仿宋_GB2312" w:hAnsi="宋体" w:eastAsia="仿宋_GB2312" w:cs="仿宋_GB2312"/>
          <w:sz w:val="28"/>
          <w:szCs w:val="28"/>
        </w:rPr>
        <w:t>：获评校级及以上“三好学生”或“优秀学生干部”至少一次；获评校级及以上各类奖学金至少一次（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助学金不包括在内</w:t>
      </w:r>
      <w:r>
        <w:rPr>
          <w:rFonts w:hint="eastAsia" w:ascii="仿宋_GB2312" w:hAnsi="宋体" w:eastAsia="仿宋_GB2312" w:cs="仿宋_GB2312"/>
          <w:sz w:val="28"/>
          <w:szCs w:val="28"/>
        </w:rPr>
        <w:t>）；在某一方面表现突出，成绩显著，曾获得部、省、市级评优评奖。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（二）评选办法</w:t>
      </w:r>
    </w:p>
    <w:p>
      <w:pPr>
        <w:adjustRightInd w:val="0"/>
        <w:snapToGrid w:val="0"/>
        <w:spacing w:line="440" w:lineRule="exact"/>
        <w:ind w:firstLine="645"/>
        <w:outlineLvl w:val="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各班级向学院推荐候选人，由学生素质综合测评领导小组审定，评审结果经公示后报学生工作部（处）审核。</w:t>
      </w:r>
    </w:p>
    <w:p>
      <w:pPr>
        <w:spacing w:line="520" w:lineRule="exact"/>
        <w:jc w:val="center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政法学院2018-2019学年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级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专业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班</w:t>
      </w:r>
    </w:p>
    <w:p>
      <w:pPr>
        <w:spacing w:line="360" w:lineRule="auto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评 奖 评 优 班 级 推 荐 名 单</w:t>
      </w:r>
    </w:p>
    <w:p>
      <w:pPr>
        <w:spacing w:line="360" w:lineRule="auto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1.三好学生推荐名单</w:t>
      </w: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2.优秀学生干部推荐名单</w:t>
      </w: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3.优秀学生奖学金推荐名单</w:t>
      </w:r>
    </w:p>
    <w:p>
      <w:pPr>
        <w:spacing w:before="156" w:beforeLines="50" w:after="156" w:afterLines="50"/>
        <w:ind w:firstLine="556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甲等：</w:t>
      </w:r>
    </w:p>
    <w:p>
      <w:pPr>
        <w:spacing w:before="156" w:beforeLines="50" w:after="156" w:afterLines="50"/>
        <w:ind w:firstLine="556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乙等：</w:t>
      </w:r>
    </w:p>
    <w:p>
      <w:pPr>
        <w:spacing w:before="156" w:beforeLines="50" w:after="156" w:afterLines="50"/>
        <w:ind w:firstLine="556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丙等：</w:t>
      </w: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4.优秀毕业生推荐名单</w:t>
      </w: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eastAsia="仿宋_GB2312"/>
          <w:b/>
          <w:sz w:val="44"/>
          <w:szCs w:val="44"/>
          <w:u w:val="dash"/>
        </w:rPr>
      </w:pPr>
      <w:r>
        <w:rPr>
          <w:rFonts w:hint="eastAsia" w:ascii="仿宋_GB2312" w:eastAsia="仿宋_GB2312"/>
          <w:b/>
          <w:sz w:val="44"/>
          <w:szCs w:val="44"/>
          <w:u w:val="dash"/>
        </w:rPr>
        <w:t xml:space="preserve">                                       </w:t>
      </w:r>
    </w:p>
    <w:p>
      <w:pPr>
        <w:adjustRightInd w:val="0"/>
        <w:snapToGrid w:val="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以上推荐名单，是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学生素质综合测评工作组</w:t>
      </w:r>
      <w:r>
        <w:rPr>
          <w:rFonts w:hint="eastAsia" w:ascii="仿宋_GB2312" w:eastAsia="仿宋_GB2312"/>
          <w:sz w:val="28"/>
          <w:szCs w:val="28"/>
        </w:rPr>
        <w:t>坚持公平、公正、公开的原则，严格执行了《政法学院本科学生素质综合测评实施办法》、《政法学院2018-2019学年先进班集体、陶铸奖学金、三好学生、优秀学生干部、优秀学生奖学金、优秀毕业生评定办法》、《政法学院2018-2019学年学生评奖评优名额分配表》。</w:t>
      </w:r>
    </w:p>
    <w:p>
      <w:pPr>
        <w:adjustRightInd w:val="0"/>
        <w:snapToGrid w:val="0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学生素质综合测评工作组成员签字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（辅导员为组长，班主任、班长、团支书、班委会和团支部成员代表2名、非学生干部代表1名为成员）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゜Devil</cp:lastModifiedBy>
  <dcterms:modified xsi:type="dcterms:W3CDTF">2019-09-30T08:26:06Z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